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B4" w:rsidRPr="008B29EF" w:rsidRDefault="002F27E1" w:rsidP="008B29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EF">
        <w:rPr>
          <w:rFonts w:ascii="Times New Roman" w:hAnsi="Times New Roman" w:cs="Times New Roman"/>
          <w:b/>
          <w:sz w:val="24"/>
          <w:szCs w:val="24"/>
        </w:rPr>
        <w:t>BAB 10</w:t>
      </w:r>
    </w:p>
    <w:p w:rsidR="002F27E1" w:rsidRPr="008B29EF" w:rsidRDefault="002F27E1" w:rsidP="008B29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EF">
        <w:rPr>
          <w:rFonts w:ascii="Times New Roman" w:hAnsi="Times New Roman" w:cs="Times New Roman"/>
          <w:b/>
          <w:sz w:val="24"/>
          <w:szCs w:val="24"/>
        </w:rPr>
        <w:t>SISTEM INFORMASI MANAJEMEN</w:t>
      </w:r>
    </w:p>
    <w:p w:rsidR="002F27E1" w:rsidRDefault="002F27E1" w:rsidP="00F06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E1" w:rsidRDefault="002F27E1" w:rsidP="00F068B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SITEM INFORMASI MANAJEMEN</w:t>
      </w:r>
    </w:p>
    <w:p w:rsidR="002F27E1" w:rsidRDefault="008B29EF" w:rsidP="00F068B4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 xml:space="preserve">Sistem Informasi Manajemen (SIM) adalah suatu perangkat manajemen yang dipergunakan untuk mendukung pihak manajemn perusahaan dalam menerima, mengolah dan </w:t>
      </w:r>
      <w:r w:rsidRPr="002F27E1">
        <w:rPr>
          <w:rFonts w:ascii="Times New Roman" w:hAnsi="Times New Roman" w:cs="Times New Roman"/>
          <w:sz w:val="24"/>
          <w:szCs w:val="24"/>
        </w:rPr>
        <w:t>mengelola perusahaan secara baik dan sistematis dengan tujuan untuk mendukung penciptaan kinerja perusahaan.</w:t>
      </w:r>
    </w:p>
    <w:p w:rsidR="00000000" w:rsidRPr="002F27E1" w:rsidRDefault="008B29EF" w:rsidP="00F068B4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informasi juga mempengaruhi perilaku individu da</w:t>
      </w:r>
      <w:r w:rsidRPr="002F27E1">
        <w:rPr>
          <w:rFonts w:ascii="Times New Roman" w:hAnsi="Times New Roman" w:cs="Times New Roman"/>
          <w:sz w:val="24"/>
          <w:szCs w:val="24"/>
        </w:rPr>
        <w:t xml:space="preserve">lam organisasi secara langsung. Pada sisi positif, sistem informasi biasanya meningkatkan efisiensi individual. Pada sisi negatif, sistem informasi bisa memunculkan isolasi karena individu/orang memiliki segala hal yang mereka butuhkan untuk bekerja tanpa </w:t>
      </w:r>
      <w:r w:rsidRPr="002F27E1">
        <w:rPr>
          <w:rFonts w:ascii="Times New Roman" w:hAnsi="Times New Roman" w:cs="Times New Roman"/>
          <w:sz w:val="24"/>
          <w:szCs w:val="24"/>
        </w:rPr>
        <w:t>perlu berinteraksi dengan orang lain.</w:t>
      </w:r>
    </w:p>
    <w:p w:rsidR="002F27E1" w:rsidRDefault="002F27E1" w:rsidP="00F068B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27E1" w:rsidRDefault="002F27E1" w:rsidP="00F068B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MACAM-MACAM SISTEM INFORMASI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reservasi pesawat terbang: digunakan dalam biro perjalanan untuk melayani pemesanan tiket/pembelian tiket.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untuk menangani penjualan kendaraan bermotor sehingga dapat digunakan untuk memantau hutang para pelanggan.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biometrik yang dapat mencegah orang yang tak berwenang memasuki fasilitas-fasilitas rahasia atau mengakses informasi yang bersifat rahasia dengan cara menganalisa sidik jari atau retina mata.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POS (Point of Sale) yang diterapkan pada kebanyakan pasar swalayan dengan dukungan pembaca barcode untuk mempercepat pemasukan data.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telemetri atau pemantauan jarak yang menggunakan teknologi radio, misalnya untuk mendapatkan suhu lingkungan pada gunung berapi atau memantau getaran pilar jembatan rel kereta api.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berbasis kartu cerdas (smart card) yang dapat digunakan oleh juru medis untuk mengetahui riwayat penyakit pasien yang datang ke rumah sakit karena di dalam kartu tersebut terekam dat</w:t>
      </w:r>
      <w:r w:rsidRPr="002F27E1">
        <w:rPr>
          <w:rFonts w:ascii="Times New Roman" w:hAnsi="Times New Roman" w:cs="Times New Roman"/>
          <w:sz w:val="24"/>
          <w:szCs w:val="24"/>
        </w:rPr>
        <w:t>a-data mengenai pasien.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yang di pasang pada tempat-tempat publik yang memungkinkan seseorangmendapatkan informasi seperti hotel, tempat pariwisata, pertokoan</w:t>
      </w:r>
      <w:r w:rsidRPr="002F27E1">
        <w:rPr>
          <w:rFonts w:ascii="Times New Roman" w:hAnsi="Times New Roman" w:cs="Times New Roman"/>
          <w:sz w:val="24"/>
          <w:szCs w:val="24"/>
        </w:rPr>
        <w:t>, dan lain-lain.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lastRenderedPageBreak/>
        <w:t>Sistem layanan akademisi berbasis Web yang memungkinkan mahasiswa memperoleh data-data akademisi atau bahkan dapat mendaftarkan mata kuliah yang di</w:t>
      </w:r>
      <w:r w:rsidRPr="002F27E1">
        <w:rPr>
          <w:rFonts w:ascii="Times New Roman" w:hAnsi="Times New Roman" w:cs="Times New Roman"/>
          <w:sz w:val="24"/>
          <w:szCs w:val="24"/>
        </w:rPr>
        <w:t>ambil pada semester baru.</w:t>
      </w:r>
    </w:p>
    <w:p w:rsid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pertukaran data elektronis (Elektronic Data Intercharge atau EDI) yang memungkinkan peryukaran dokumen atar perusahaan secara elekt</w:t>
      </w:r>
      <w:r w:rsidRPr="002F27E1">
        <w:rPr>
          <w:rFonts w:ascii="Times New Roman" w:hAnsi="Times New Roman" w:cs="Times New Roman"/>
          <w:sz w:val="24"/>
          <w:szCs w:val="24"/>
        </w:rPr>
        <w:t>ronis dan data yang terkandung dalam dokumen dapat diproses secara lagsung oleh komputer.</w:t>
      </w:r>
    </w:p>
    <w:p w:rsidR="00000000" w:rsidRPr="002F27E1" w:rsidRDefault="008B29EF" w:rsidP="00F068B4">
      <w:pPr>
        <w:pStyle w:val="ListParagraph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E-government atau sistem informasi layanan pemerintahan yang berbasis inte</w:t>
      </w:r>
      <w:r w:rsidRPr="002F27E1">
        <w:rPr>
          <w:rFonts w:ascii="Times New Roman" w:hAnsi="Times New Roman" w:cs="Times New Roman"/>
          <w:sz w:val="24"/>
          <w:szCs w:val="24"/>
        </w:rPr>
        <w:t>rnet.</w:t>
      </w:r>
    </w:p>
    <w:p w:rsidR="002F27E1" w:rsidRDefault="002F27E1" w:rsidP="00F068B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27E1" w:rsidRDefault="002F27E1" w:rsidP="00F068B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PEMBAGIAN SISTEM INFORMASI MANAJEMEN</w:t>
      </w:r>
    </w:p>
    <w:p w:rsidR="002F27E1" w:rsidRDefault="008B29EF" w:rsidP="00F068B4">
      <w:pPr>
        <w:pStyle w:val="ListParagraph"/>
        <w:numPr>
          <w:ilvl w:val="0"/>
          <w:numId w:val="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pemrosesan transaksi: digunakan untuk mendukung manajemen tingkat bawah segala macam bentuk organisasi ataupun perusahaan.</w:t>
      </w:r>
    </w:p>
    <w:p w:rsidR="002F27E1" w:rsidRDefault="008B29EF" w:rsidP="00F068B4">
      <w:pPr>
        <w:pStyle w:val="ListParagraph"/>
        <w:numPr>
          <w:ilvl w:val="0"/>
          <w:numId w:val="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>Sistem pengendalian manajemen: sistem informasi yang ditujukan untuk mendukung manajemen tingkat menengah agar dapat mengendalikan organisasi tetap menuju kepada sasaran yang diinginkan.</w:t>
      </w:r>
    </w:p>
    <w:p w:rsidR="00000000" w:rsidRPr="002F27E1" w:rsidRDefault="008B29EF" w:rsidP="00F068B4">
      <w:pPr>
        <w:pStyle w:val="ListParagraph"/>
        <w:numPr>
          <w:ilvl w:val="0"/>
          <w:numId w:val="6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27E1">
        <w:rPr>
          <w:rFonts w:ascii="Times New Roman" w:hAnsi="Times New Roman" w:cs="Times New Roman"/>
          <w:sz w:val="24"/>
          <w:szCs w:val="24"/>
        </w:rPr>
        <w:t xml:space="preserve">Sistem pendukung keputusan: dirancang untuk mendukung manajemen tingkat atas dalam mengambil keputusan-keputusan yang berisifat strategi dalam rangka mencapai visi dan </w:t>
      </w:r>
      <w:r w:rsidRPr="002F27E1">
        <w:rPr>
          <w:rFonts w:ascii="Times New Roman" w:hAnsi="Times New Roman" w:cs="Times New Roman"/>
          <w:sz w:val="24"/>
          <w:szCs w:val="24"/>
        </w:rPr>
        <w:t>misi organisasi.</w:t>
      </w:r>
    </w:p>
    <w:p w:rsidR="002F27E1" w:rsidRDefault="002F27E1" w:rsidP="00F068B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27E1" w:rsidRDefault="002F27E1" w:rsidP="00F068B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INFORMASI BAGI PIHAK MANAJEMEN</w:t>
      </w:r>
    </w:p>
    <w:p w:rsidR="00F068B4" w:rsidRDefault="00F068B4" w:rsidP="00F068B4">
      <w:pPr>
        <w:pStyle w:val="ListParagraph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yang bersumber dari pihak internal</w:t>
      </w:r>
    </w:p>
    <w:p w:rsidR="00F068B4" w:rsidRPr="00F068B4" w:rsidRDefault="008B29EF" w:rsidP="00F068B4">
      <w:pPr>
        <w:pStyle w:val="ListParagraph"/>
        <w:spacing w:after="0" w:line="36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Sumber informasi internal berasal dari lingkungan dalam organisasi yang diterima dan selanjutnya diolah menjadi informasi yang mendukung pembentuk</w:t>
      </w:r>
      <w:r w:rsidRPr="00F068B4">
        <w:rPr>
          <w:rFonts w:ascii="Times New Roman" w:hAnsi="Times New Roman" w:cs="Times New Roman"/>
          <w:sz w:val="24"/>
          <w:szCs w:val="24"/>
        </w:rPr>
        <w:t>an dalm proses pengambilan keputusan organisasi.</w:t>
      </w:r>
    </w:p>
    <w:p w:rsidR="00F068B4" w:rsidRDefault="00F068B4" w:rsidP="00F068B4">
      <w:pPr>
        <w:pStyle w:val="ListParagraph"/>
        <w:numPr>
          <w:ilvl w:val="0"/>
          <w:numId w:val="7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yang bersumber dari pihak eksternal</w:t>
      </w:r>
    </w:p>
    <w:tbl>
      <w:tblPr>
        <w:tblW w:w="7797" w:type="dxa"/>
        <w:tblInd w:w="11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2"/>
        <w:gridCol w:w="2903"/>
        <w:gridCol w:w="2552"/>
      </w:tblGrid>
      <w:tr w:rsidR="00F068B4" w:rsidRPr="00F068B4" w:rsidTr="00F068B4">
        <w:trPr>
          <w:trHeight w:val="584"/>
        </w:trPr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5F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5F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 Internal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5F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 Eksternal</w:t>
            </w:r>
          </w:p>
        </w:tc>
      </w:tr>
      <w:tr w:rsidR="00F068B4" w:rsidRPr="00F068B4" w:rsidTr="00F068B4">
        <w:trPr>
          <w:trHeight w:val="584"/>
        </w:trPr>
        <w:tc>
          <w:tcPr>
            <w:tcW w:w="2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Formal, berbasis komputer</w:t>
            </w:r>
          </w:p>
        </w:tc>
        <w:tc>
          <w:tcPr>
            <w:tcW w:w="29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Indikator-indikator kunci yang dihasilkan oleh sitem penjejak internal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Basis data publik</w:t>
            </w:r>
          </w:p>
        </w:tc>
      </w:tr>
      <w:tr w:rsidR="00F068B4" w:rsidRPr="00F068B4" w:rsidTr="00F068B4">
        <w:trPr>
          <w:trHeight w:val="584"/>
        </w:trPr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Formal, berbasis dokumen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Laporan-laporan perencanaan, audit internal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Laporan-laporan industri</w:t>
            </w:r>
          </w:p>
        </w:tc>
      </w:tr>
      <w:tr w:rsidR="00F068B4" w:rsidRPr="00F068B4" w:rsidTr="00F068B4">
        <w:trPr>
          <w:trHeight w:val="584"/>
        </w:trPr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Formal, verbal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Pertemuan-pertemuan terjadwal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Forum-forum industri</w:t>
            </w:r>
          </w:p>
        </w:tc>
      </w:tr>
      <w:tr w:rsidR="00F068B4" w:rsidRPr="00F068B4" w:rsidTr="00F068B4">
        <w:trPr>
          <w:trHeight w:val="584"/>
        </w:trPr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</w:p>
        </w:tc>
        <w:tc>
          <w:tcPr>
            <w:tcW w:w="29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Percakapan makan siang, gosip, manajemen dengan jalan-jalan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68B4" w:rsidRPr="00F068B4" w:rsidRDefault="00F068B4" w:rsidP="00F068B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B4">
              <w:rPr>
                <w:rFonts w:ascii="Times New Roman" w:hAnsi="Times New Roman" w:cs="Times New Roman"/>
                <w:sz w:val="24"/>
                <w:szCs w:val="24"/>
              </w:rPr>
              <w:t>Pameran dagang, kontak personal</w:t>
            </w:r>
          </w:p>
        </w:tc>
      </w:tr>
    </w:tbl>
    <w:p w:rsidR="00F068B4" w:rsidRPr="00F068B4" w:rsidRDefault="00F068B4" w:rsidP="00F068B4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F27E1" w:rsidRDefault="002F27E1" w:rsidP="00F068B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KONDISI INFORMASI</w:t>
      </w:r>
    </w:p>
    <w:p w:rsidR="00000000" w:rsidRPr="00F068B4" w:rsidRDefault="008B29EF" w:rsidP="00F068B4">
      <w:pPr>
        <w:pStyle w:val="ListParagraph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Keakuratan informasi: informasi yang diterima akurat atau tidak.</w:t>
      </w:r>
    </w:p>
    <w:p w:rsidR="00000000" w:rsidRPr="00F068B4" w:rsidRDefault="008B29EF" w:rsidP="00F068B4">
      <w:pPr>
        <w:pStyle w:val="ListParagraph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Kualitas informasi: kepercayaan terhadap informasi yang diterima.</w:t>
      </w:r>
    </w:p>
    <w:p w:rsidR="00000000" w:rsidRPr="00F068B4" w:rsidRDefault="008B29EF" w:rsidP="00F068B4">
      <w:pPr>
        <w:pStyle w:val="ListParagraph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Relev</w:t>
      </w:r>
      <w:r w:rsidRPr="00F068B4">
        <w:rPr>
          <w:rFonts w:ascii="Times New Roman" w:hAnsi="Times New Roman" w:cs="Times New Roman"/>
          <w:sz w:val="24"/>
          <w:szCs w:val="24"/>
        </w:rPr>
        <w:t>ansi informasi dengan masalah yang dimaksud: informasi yang diterima bukan sekedar akurat namun juga sesuai dengan masalah yang dihadapi.</w:t>
      </w:r>
    </w:p>
    <w:p w:rsidR="00000000" w:rsidRPr="00F068B4" w:rsidRDefault="008B29EF" w:rsidP="00F068B4">
      <w:pPr>
        <w:pStyle w:val="ListParagraph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Waktu informasi: menyangku</w:t>
      </w:r>
      <w:r w:rsidRPr="00F068B4">
        <w:rPr>
          <w:rFonts w:ascii="Times New Roman" w:hAnsi="Times New Roman" w:cs="Times New Roman"/>
          <w:sz w:val="24"/>
          <w:szCs w:val="24"/>
        </w:rPr>
        <w:t>t dengan periode datangnya informasi.</w:t>
      </w:r>
    </w:p>
    <w:p w:rsidR="00000000" w:rsidRPr="00F068B4" w:rsidRDefault="008B29EF" w:rsidP="00F068B4">
      <w:pPr>
        <w:pStyle w:val="ListParagraph"/>
        <w:numPr>
          <w:ilvl w:val="0"/>
          <w:numId w:val="7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Sumber atau pihak pemberi informasi: menyangkut dengan pihak pemberi informasi dan pihak penerima informasi</w:t>
      </w:r>
    </w:p>
    <w:p w:rsidR="00F068B4" w:rsidRDefault="00F068B4" w:rsidP="00F068B4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27E1" w:rsidRDefault="002F27E1" w:rsidP="00F068B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SISTEM INFORMASI MANAJEMEN BAGI TINGKATAN MANAJEMEN</w:t>
      </w:r>
    </w:p>
    <w:p w:rsidR="00000000" w:rsidRDefault="008B29EF" w:rsidP="00F068B4">
      <w:pPr>
        <w:pStyle w:val="ListParagraph"/>
        <w:numPr>
          <w:ilvl w:val="0"/>
          <w:numId w:val="1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Top management (manajemen tingkat atas)</w:t>
      </w:r>
    </w:p>
    <w:p w:rsidR="00F068B4" w:rsidRDefault="00F068B4" w:rsidP="00F068B4">
      <w:pPr>
        <w:pStyle w:val="ListParagraph"/>
        <w:numPr>
          <w:ilvl w:val="0"/>
          <w:numId w:val="12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Mengonsep dan mewujudkan visi dan misi perusahaan</w:t>
      </w:r>
    </w:p>
    <w:p w:rsidR="00F068B4" w:rsidRDefault="00F068B4" w:rsidP="00F068B4">
      <w:pPr>
        <w:pStyle w:val="ListParagraph"/>
        <w:numPr>
          <w:ilvl w:val="0"/>
          <w:numId w:val="12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Merancang startegi secara keseluruhan</w:t>
      </w:r>
    </w:p>
    <w:p w:rsidR="00F068B4" w:rsidRDefault="00F068B4" w:rsidP="00F068B4">
      <w:pPr>
        <w:pStyle w:val="ListParagraph"/>
        <w:numPr>
          <w:ilvl w:val="0"/>
          <w:numId w:val="12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Mengedepankan pekerjaan dengan format keputusan bersifat umum (abstrak)</w:t>
      </w:r>
    </w:p>
    <w:p w:rsidR="00F068B4" w:rsidRDefault="00F068B4" w:rsidP="00F068B4">
      <w:pPr>
        <w:pStyle w:val="ListParagraph"/>
        <w:numPr>
          <w:ilvl w:val="0"/>
          <w:numId w:val="12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yang diterima cukup poin-poin saja</w:t>
      </w:r>
    </w:p>
    <w:p w:rsidR="00F068B4" w:rsidRPr="00F068B4" w:rsidRDefault="00F068B4" w:rsidP="00F068B4">
      <w:pPr>
        <w:pStyle w:val="ListParagraph"/>
        <w:numPr>
          <w:ilvl w:val="0"/>
          <w:numId w:val="12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membutuhkan tentang berapa banyak penjualan hari ini</w:t>
      </w:r>
    </w:p>
    <w:p w:rsidR="00F068B4" w:rsidRDefault="008B29EF" w:rsidP="00F068B4">
      <w:pPr>
        <w:pStyle w:val="ListParagraph"/>
        <w:numPr>
          <w:ilvl w:val="0"/>
          <w:numId w:val="1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t>Middle management (manajemen tingkat menengah)</w:t>
      </w:r>
    </w:p>
    <w:p w:rsidR="00F068B4" w:rsidRDefault="00F068B4" w:rsidP="00F068B4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Menjembatani informasi yang berhubungan antara top dan lower management</w:t>
      </w:r>
    </w:p>
    <w:p w:rsidR="00F068B4" w:rsidRDefault="00F068B4" w:rsidP="00F068B4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Bertanggung jawab terhadap pekerjaan yang dilakukan oleh low management</w:t>
      </w:r>
    </w:p>
    <w:p w:rsidR="00F068B4" w:rsidRDefault="00F068B4" w:rsidP="00F068B4">
      <w:pPr>
        <w:pStyle w:val="ListParagraph"/>
        <w:numPr>
          <w:ilvl w:val="0"/>
          <w:numId w:val="13"/>
        </w:numPr>
        <w:spacing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Mengoordinir unit-unit yang ada di lower management</w:t>
      </w:r>
    </w:p>
    <w:p w:rsidR="008B29EF" w:rsidRDefault="008B29EF" w:rsidP="008B2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9EF" w:rsidRPr="008B29EF" w:rsidRDefault="008B29EF" w:rsidP="008B29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068B4" w:rsidRDefault="008B29EF" w:rsidP="00F068B4">
      <w:pPr>
        <w:pStyle w:val="ListParagraph"/>
        <w:numPr>
          <w:ilvl w:val="0"/>
          <w:numId w:val="11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8B4">
        <w:rPr>
          <w:rFonts w:ascii="Times New Roman" w:hAnsi="Times New Roman" w:cs="Times New Roman"/>
          <w:sz w:val="24"/>
          <w:szCs w:val="24"/>
        </w:rPr>
        <w:lastRenderedPageBreak/>
        <w:t>Lower management (manajemen tingkat bawah)</w:t>
      </w:r>
    </w:p>
    <w:p w:rsidR="00F068B4" w:rsidRDefault="001E6788" w:rsidP="001E6788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Mengerjakan selutruh pekerjaan yang ditugaskan opeh pihak middle management hingga beres</w:t>
      </w:r>
    </w:p>
    <w:p w:rsidR="001E6788" w:rsidRDefault="001E6788" w:rsidP="001E6788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Mengedepankan konsep efisiensi </w:t>
      </w:r>
      <w:r w:rsidR="008B29EF">
        <w:rPr>
          <w:rFonts w:ascii="Times New Roman" w:hAnsi="Times New Roman" w:cs="Times New Roman"/>
          <w:sz w:val="24"/>
          <w:szCs w:val="24"/>
        </w:rPr>
        <w:t>dalam bekerja</w:t>
      </w:r>
    </w:p>
    <w:p w:rsidR="008B29EF" w:rsidRDefault="008B29EF" w:rsidP="001E6788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Melakukan pekerjaan dengan sangat sistematis dan menghindari timbulnya kesalahan yang bersifat fatal</w:t>
      </w:r>
    </w:p>
    <w:p w:rsidR="008B29EF" w:rsidRDefault="008B29EF" w:rsidP="001E6788">
      <w:pPr>
        <w:pStyle w:val="ListParagraph"/>
        <w:numPr>
          <w:ilvl w:val="0"/>
          <w:numId w:val="14"/>
        </w:numPr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Kebutuhan dan pengolahan informasi bersifat maksimal</w:t>
      </w:r>
    </w:p>
    <w:p w:rsidR="008B29EF" w:rsidRPr="008B29EF" w:rsidRDefault="008B29EF" w:rsidP="008B29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7E1" w:rsidRDefault="002F27E1" w:rsidP="00F068B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PENGARUH SISTEM INFORMASI BAGI STRATEGI ORGANISASI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3827"/>
        <w:gridCol w:w="2693"/>
      </w:tblGrid>
      <w:tr w:rsidR="008B29EF" w:rsidRPr="008B29EF" w:rsidTr="008B29EF">
        <w:trPr>
          <w:trHeight w:val="584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5F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5F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Penjelasan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F5F5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Contoh</w:t>
            </w:r>
          </w:p>
        </w:tc>
      </w:tr>
      <w:tr w:rsidR="008B29EF" w:rsidRPr="008B29EF" w:rsidTr="008B29EF">
        <w:trPr>
          <w:trHeight w:val="584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Kepemimpinan biaya rendah</w:t>
            </w:r>
          </w:p>
        </w:tc>
        <w:tc>
          <w:tcPr>
            <w:tcW w:w="3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Menggunakan sistem informasi untuk membuat produkdan jasa pada harga yang lebih rendah dari pesaing dengan peningkatan kualitas dan pelayanan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Wall-mart, Dell Computer</w:t>
            </w:r>
          </w:p>
        </w:tc>
      </w:tr>
      <w:tr w:rsidR="008B29EF" w:rsidRPr="008B29EF" w:rsidTr="008B29EF">
        <w:trPr>
          <w:trHeight w:val="584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Diferensiasi produk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Menggunakan sistem informasi untuk membedakan produk dan menggandakan produk dan jasa baru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Google, eBay,  Apple, Lands’ End</w:t>
            </w:r>
          </w:p>
        </w:tc>
      </w:tr>
      <w:tr w:rsidR="008B29EF" w:rsidRPr="008B29EF" w:rsidTr="008B29EF">
        <w:trPr>
          <w:trHeight w:val="584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Fokus pada peluang pasar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Menggunakan sistem informasi untuk memungkinkan strategi yang fokus pada peluang pasar; spesialisasi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2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Hilton Hotel, Harrah’s</w:t>
            </w:r>
          </w:p>
        </w:tc>
      </w:tr>
      <w:tr w:rsidR="008B29EF" w:rsidRPr="008B29EF" w:rsidTr="008B29EF">
        <w:trPr>
          <w:trHeight w:val="584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-12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Kedekatan pelanggan dan pemasok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Menggunakan sistem informasi untuk mengembangkan hubungan kuat dan kesetiaan pelanggan dan pemasok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29EF" w:rsidRPr="008B29EF" w:rsidRDefault="008B29EF" w:rsidP="008B29EF">
            <w:pPr>
              <w:pStyle w:val="ListParagraph"/>
              <w:spacing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F">
              <w:rPr>
                <w:rFonts w:ascii="Times New Roman" w:hAnsi="Times New Roman" w:cs="Times New Roman"/>
                <w:sz w:val="24"/>
                <w:szCs w:val="24"/>
              </w:rPr>
              <w:t>Chrysler, Corporation, Amazon.com</w:t>
            </w:r>
          </w:p>
        </w:tc>
      </w:tr>
    </w:tbl>
    <w:p w:rsidR="008B29EF" w:rsidRDefault="008B29EF" w:rsidP="008B29E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29EF" w:rsidRDefault="008B29EF" w:rsidP="008B29E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29EF" w:rsidRDefault="008B29EF" w:rsidP="008B29E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29EF" w:rsidRDefault="008B29EF" w:rsidP="008B29E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29EF" w:rsidRDefault="008B29EF" w:rsidP="008B29E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29EF" w:rsidRDefault="002F27E1" w:rsidP="008B29EF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RISIKO MEMPERGUNAKAN SISTEM KOMPUTER</w:t>
      </w:r>
    </w:p>
    <w:p w:rsidR="008B29EF" w:rsidRDefault="008B29EF" w:rsidP="008B29EF">
      <w:pPr>
        <w:pStyle w:val="ListParagraph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9EF">
        <w:rPr>
          <w:rFonts w:ascii="Times New Roman" w:hAnsi="Times New Roman" w:cs="Times New Roman"/>
          <w:sz w:val="24"/>
          <w:szCs w:val="24"/>
        </w:rPr>
        <w:t>Terjadinya perubahan data-data komputer karena faktor terserang oleh virus</w:t>
      </w:r>
    </w:p>
    <w:p w:rsidR="008B29EF" w:rsidRDefault="008B29EF" w:rsidP="008B29EF">
      <w:pPr>
        <w:pStyle w:val="ListParagraph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9EF">
        <w:rPr>
          <w:rFonts w:ascii="Times New Roman" w:hAnsi="Times New Roman" w:cs="Times New Roman"/>
          <w:sz w:val="24"/>
          <w:szCs w:val="24"/>
        </w:rPr>
        <w:t>Kualitas IT dari para personelnya juga dapat di update setiap waktunya dengan tujuan berbagai permasalahan yang akan timbul dikemudian hari dapat dihindari</w:t>
      </w:r>
    </w:p>
    <w:p w:rsidR="00000000" w:rsidRPr="008B29EF" w:rsidRDefault="008B29EF" w:rsidP="008B29EF">
      <w:pPr>
        <w:pStyle w:val="ListParagraph"/>
        <w:numPr>
          <w:ilvl w:val="0"/>
          <w:numId w:val="1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9EF">
        <w:rPr>
          <w:rFonts w:ascii="Times New Roman" w:hAnsi="Times New Roman" w:cs="Times New Roman"/>
          <w:sz w:val="24"/>
          <w:szCs w:val="24"/>
        </w:rPr>
        <w:t>Setiap pergantian pernagkat komputer dan biaya tenaga ahlinya selalu membutuhkan biaya yang tinggi</w:t>
      </w:r>
    </w:p>
    <w:p w:rsidR="002F27E1" w:rsidRPr="002F27E1" w:rsidRDefault="002F27E1" w:rsidP="008B29E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27E1" w:rsidRPr="002F2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4A5"/>
    <w:multiLevelType w:val="hybridMultilevel"/>
    <w:tmpl w:val="C166094E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C1E61"/>
    <w:multiLevelType w:val="hybridMultilevel"/>
    <w:tmpl w:val="5B5671F0"/>
    <w:lvl w:ilvl="0" w:tplc="69AC8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4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AA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4E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E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CC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0E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A3B6F"/>
    <w:multiLevelType w:val="hybridMultilevel"/>
    <w:tmpl w:val="947CCB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7204"/>
    <w:multiLevelType w:val="hybridMultilevel"/>
    <w:tmpl w:val="8F9A7C80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2F3DE4"/>
    <w:multiLevelType w:val="hybridMultilevel"/>
    <w:tmpl w:val="274838CA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147B38"/>
    <w:multiLevelType w:val="hybridMultilevel"/>
    <w:tmpl w:val="C5BEAA32"/>
    <w:lvl w:ilvl="0" w:tplc="BF98C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E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A0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F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A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6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0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0B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2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60579B"/>
    <w:multiLevelType w:val="hybridMultilevel"/>
    <w:tmpl w:val="4ED23E7A"/>
    <w:lvl w:ilvl="0" w:tplc="62B6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E7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6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0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4C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2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E4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2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A009F7"/>
    <w:multiLevelType w:val="hybridMultilevel"/>
    <w:tmpl w:val="DAA6D408"/>
    <w:lvl w:ilvl="0" w:tplc="E8EC3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3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89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C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A1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0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80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411639"/>
    <w:multiLevelType w:val="hybridMultilevel"/>
    <w:tmpl w:val="F6B4086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E73C9"/>
    <w:multiLevelType w:val="hybridMultilevel"/>
    <w:tmpl w:val="887EEF10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292ECC"/>
    <w:multiLevelType w:val="hybridMultilevel"/>
    <w:tmpl w:val="124C5B3A"/>
    <w:lvl w:ilvl="0" w:tplc="2118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8B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C5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4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A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43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CC407D0"/>
    <w:multiLevelType w:val="hybridMultilevel"/>
    <w:tmpl w:val="CD5489E4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36D0C17"/>
    <w:multiLevelType w:val="hybridMultilevel"/>
    <w:tmpl w:val="F28EE18A"/>
    <w:lvl w:ilvl="0" w:tplc="03424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8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AD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2C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03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1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4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D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20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990DE8"/>
    <w:multiLevelType w:val="hybridMultilevel"/>
    <w:tmpl w:val="4B160918"/>
    <w:lvl w:ilvl="0" w:tplc="3494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CB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5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EF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2F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47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63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E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8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A9391C"/>
    <w:multiLevelType w:val="hybridMultilevel"/>
    <w:tmpl w:val="3F1ED19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777BBE"/>
    <w:multiLevelType w:val="hybridMultilevel"/>
    <w:tmpl w:val="AF20D31E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1"/>
    <w:rsid w:val="001E6788"/>
    <w:rsid w:val="002F27E1"/>
    <w:rsid w:val="008B29EF"/>
    <w:rsid w:val="00DD2BC9"/>
    <w:rsid w:val="00F0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8431-033B-4186-B5F9-BA2ED31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5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47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12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30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6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02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4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071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2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8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7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0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1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94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8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6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5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4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7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6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8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9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2017-04-06T15:46:00Z</dcterms:created>
  <dcterms:modified xsi:type="dcterms:W3CDTF">2017-04-06T16:20:00Z</dcterms:modified>
</cp:coreProperties>
</file>